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Lesson Title: Exploring VR Eye Tracking Accuracy</w:t>
      </w:r>
    </w:p>
    <w:p w:rsidR="00000000" w:rsidDel="00000000" w:rsidP="00000000" w:rsidRDefault="00000000" w:rsidRPr="00000000" w14:paraId="00000002">
      <w:pPr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Grade Level: 6-8</w:t>
      </w:r>
    </w:p>
    <w:p w:rsidR="00000000" w:rsidDel="00000000" w:rsidP="00000000" w:rsidRDefault="00000000" w:rsidRPr="00000000" w14:paraId="00000003">
      <w:pPr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Subject: Computer Science</w:t>
      </w:r>
    </w:p>
    <w:p w:rsidR="00000000" w:rsidDel="00000000" w:rsidP="00000000" w:rsidRDefault="00000000" w:rsidRPr="00000000" w14:paraId="00000004">
      <w:pPr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Wyoming Computer Science Standards:</w:t>
      </w:r>
    </w:p>
    <w:p w:rsidR="00000000" w:rsidDel="00000000" w:rsidP="00000000" w:rsidRDefault="00000000" w:rsidRPr="00000000" w14:paraId="00000006">
      <w:pPr>
        <w:widowControl w:val="0"/>
        <w:ind w:left="720" w:firstLine="0"/>
        <w:rPr>
          <w:rFonts w:ascii="Roboto Serif" w:cs="Roboto Serif" w:eastAsia="Roboto Serif" w:hAnsi="Roboto Serif"/>
          <w:color w:val="482f24"/>
        </w:rPr>
      </w:pPr>
      <w:r w:rsidDel="00000000" w:rsidR="00000000" w:rsidRPr="00000000">
        <w:rPr>
          <w:rFonts w:ascii="Roboto Serif" w:cs="Roboto Serif" w:eastAsia="Roboto Serif" w:hAnsi="Roboto Serif"/>
          <w:color w:val="482f24"/>
          <w:rtl w:val="0"/>
        </w:rPr>
        <w:t xml:space="preserve">8.DA.CVT.01 </w:t>
      </w:r>
      <w:r w:rsidDel="00000000" w:rsidR="00000000" w:rsidRPr="00000000">
        <w:rPr>
          <w:rFonts w:ascii="Roboto Serif" w:cs="Roboto Serif" w:eastAsia="Roboto Serif" w:hAnsi="Roboto Serif"/>
          <w:color w:val="482f24"/>
          <w:rtl w:val="0"/>
        </w:rPr>
        <w:t xml:space="preserve">Using computational tools, transform collected data to make it more useful and reliable. </w:t>
      </w:r>
    </w:p>
    <w:p w:rsidR="00000000" w:rsidDel="00000000" w:rsidP="00000000" w:rsidRDefault="00000000" w:rsidRPr="00000000" w14:paraId="00000007">
      <w:pPr>
        <w:widowControl w:val="0"/>
        <w:ind w:firstLine="720"/>
        <w:rPr>
          <w:rFonts w:ascii="Roboto Serif" w:cs="Roboto Serif" w:eastAsia="Roboto Serif" w:hAnsi="Roboto Serif"/>
          <w:color w:val="482f24"/>
        </w:rPr>
      </w:pPr>
      <w:r w:rsidDel="00000000" w:rsidR="00000000" w:rsidRPr="00000000">
        <w:rPr>
          <w:rFonts w:ascii="Roboto Serif" w:cs="Roboto Serif" w:eastAsia="Roboto Serif" w:hAnsi="Roboto Serif"/>
          <w:color w:val="482f24"/>
          <w:rtl w:val="0"/>
        </w:rPr>
        <w:t xml:space="preserve">8.DA.IM.01 </w:t>
      </w:r>
      <w:r w:rsidDel="00000000" w:rsidR="00000000" w:rsidRPr="00000000">
        <w:rPr>
          <w:rFonts w:ascii="Roboto Serif" w:cs="Roboto Serif" w:eastAsia="Roboto Serif" w:hAnsi="Roboto Serif"/>
          <w:color w:val="482f24"/>
          <w:rtl w:val="0"/>
        </w:rPr>
        <w:t xml:space="preserve">Refine computational models based on generated data. </w:t>
      </w:r>
    </w:p>
    <w:p w:rsidR="00000000" w:rsidDel="00000000" w:rsidP="00000000" w:rsidRDefault="00000000" w:rsidRPr="00000000" w14:paraId="00000008">
      <w:pPr>
        <w:widowControl w:val="0"/>
        <w:ind w:left="720" w:firstLine="0"/>
        <w:rPr>
          <w:rFonts w:ascii="Roboto Serif" w:cs="Roboto Serif" w:eastAsia="Roboto Serif" w:hAnsi="Roboto Serif"/>
          <w:color w:val="482f24"/>
        </w:rPr>
      </w:pPr>
      <w:r w:rsidDel="00000000" w:rsidR="00000000" w:rsidRPr="00000000">
        <w:rPr>
          <w:rFonts w:ascii="Roboto Serif" w:cs="Roboto Serif" w:eastAsia="Roboto Serif" w:hAnsi="Roboto Serif"/>
          <w:color w:val="482f24"/>
          <w:rtl w:val="0"/>
        </w:rPr>
        <w:t xml:space="preserve">8.CS.HS.01</w:t>
      </w:r>
      <w:r w:rsidDel="00000000" w:rsidR="00000000" w:rsidRPr="00000000">
        <w:rPr>
          <w:rFonts w:ascii="Roboto Serif" w:cs="Roboto Serif" w:eastAsia="Roboto Serif" w:hAnsi="Roboto Serif"/>
          <w:color w:val="482f24"/>
          <w:rtl w:val="0"/>
        </w:rPr>
        <w:t xml:space="preserve"> Design and refine a project that combines hardware and software components to collect and exchange data.</w:t>
      </w:r>
    </w:p>
    <w:p w:rsidR="00000000" w:rsidDel="00000000" w:rsidP="00000000" w:rsidRDefault="00000000" w:rsidRPr="00000000" w14:paraId="00000009">
      <w:pPr>
        <w:widowControl w:val="0"/>
        <w:ind w:left="720" w:firstLine="0"/>
        <w:rPr>
          <w:rFonts w:ascii="Roboto Serif" w:cs="Roboto Serif" w:eastAsia="Roboto Serif" w:hAnsi="Roboto Serif"/>
          <w:color w:val="482f24"/>
        </w:rPr>
      </w:pPr>
      <w:r w:rsidDel="00000000" w:rsidR="00000000" w:rsidRPr="00000000">
        <w:rPr>
          <w:rFonts w:ascii="Roboto Serif" w:cs="Roboto Serif" w:eastAsia="Roboto Serif" w:hAnsi="Roboto Serif"/>
          <w:color w:val="482f24"/>
          <w:rtl w:val="0"/>
        </w:rPr>
        <w:t xml:space="preserve">8.CS.D.01</w:t>
      </w:r>
      <w:r w:rsidDel="00000000" w:rsidR="00000000" w:rsidRPr="00000000">
        <w:rPr>
          <w:rFonts w:ascii="Roboto Serif" w:cs="Roboto Serif" w:eastAsia="Roboto Serif" w:hAnsi="Roboto Serif"/>
          <w:color w:val="482f24"/>
          <w:rtl w:val="0"/>
        </w:rPr>
        <w:t xml:space="preserve"> Recommend improvements to the design of computing devices based on an analysis of how a variety of users interact with the device.</w:t>
      </w:r>
    </w:p>
    <w:p w:rsidR="00000000" w:rsidDel="00000000" w:rsidP="00000000" w:rsidRDefault="00000000" w:rsidRPr="00000000" w14:paraId="0000000A">
      <w:pPr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Lesson Objectives: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ind w:left="720" w:hanging="360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Students will understand the concept of VR eye tracking accuracy.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ind w:left="720" w:hanging="360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Students will collect data on the use of VR eye tracking accuracy.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ind w:left="720" w:hanging="360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Students will create a spreadsheet to organize and analyze the collected data.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ind w:left="720" w:hanging="360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Students will draw conclusions based on the data analysis.</w:t>
      </w:r>
    </w:p>
    <w:p w:rsidR="00000000" w:rsidDel="00000000" w:rsidP="00000000" w:rsidRDefault="00000000" w:rsidRPr="00000000" w14:paraId="00000010">
      <w:pPr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Materials: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Computers or laptops with internet access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Virtual Reality (VR) headsets with eye tracking functionality (if available)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Spreadsheet software (e.g., Google Sheets, Microsoft Excel)</w:t>
      </w:r>
    </w:p>
    <w:p w:rsidR="00000000" w:rsidDel="00000000" w:rsidP="00000000" w:rsidRDefault="00000000" w:rsidRPr="00000000" w14:paraId="00000014">
      <w:pPr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Procedure: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hanging="360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Introduction (10 minutes):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Begin the lesson by discussing the concept of virtual reality (VR) and its applications in various fields.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44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Introduce the topic of eye tracking in VR and explain its significance in enhancing user experiences.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4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Discuss the importance of eye tracking accuracy and its impact on the effectiveness of VR applications.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Data Collection (20 minutes):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144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Divide the students into pairs or small groups.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144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Provide each group with a VR headset equipped with eye tracking functionality (if available).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144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Instruct the students to perform a predefined task or interact with a VR application that involves eye tracking.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144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Ask the students to collect data on the accuracy of eye tracking by recording the number of successful and unsuccessful eye tracking instances during their task or interaction.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144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Encourage the students to note down any observations or challenges they encountered while using the eye tracking feature.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720" w:hanging="360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Data Analysis (20 minutes): 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144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Instruct the students to transfer their collected data into a spreadsheet.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144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Demonstrate how to create a spreadsheet using the chosen software (e.g., Google Sheets or Microsoft Excel).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144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Guide the students in setting up columns for data entry, such as "Participant ID," "Successful Eye Tracking Instances," and "Unsuccessful Eye Tracking Instances."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144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Assist the students in inputting their collected data into the respective columns.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144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Show the students how to use basic spreadsheet functions to calculate the total number of successful and unsuccessful eye tracking instances.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Data Interpretation and Conclusion (15 minutes):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144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Facilitate a class discussion on the trends and patterns observed in the collected data.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144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Encourage students to analyze the data by calculating percentages of successful and unsuccessful eye tracking instances.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144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Guide the students in drawing conclusions based on the data analysis, such as identifying factors that may influence eye tracking accuracy.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144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Discuss the potential applications and implications of improving eye tracking accuracy in VR technology.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144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Encourage students to consider the ethical and social implications of using eye tracking technology in VR.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720" w:hanging="360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Wrap-up (5 minutes): 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ind w:left="144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Summarize the key points discussed during the lesson. 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ind w:left="144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Emphasize the importance of data collection, organization, and analysis in making informed decisions and drawing conclusions. 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144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Provide an opportunity for students to ask questions or share their insights.</w:t>
      </w:r>
    </w:p>
    <w:p w:rsidR="00000000" w:rsidDel="00000000" w:rsidP="00000000" w:rsidRDefault="00000000" w:rsidRPr="00000000" w14:paraId="0000002F">
      <w:pPr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Extensions: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720" w:hanging="360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Extension Activity: Design Challenge</w:t>
      </w:r>
    </w:p>
    <w:p w:rsidR="00000000" w:rsidDel="00000000" w:rsidP="00000000" w:rsidRDefault="00000000" w:rsidRPr="00000000" w14:paraId="00000031">
      <w:pPr>
        <w:numPr>
          <w:ilvl w:val="1"/>
          <w:numId w:val="7"/>
        </w:numPr>
        <w:ind w:left="1440" w:hanging="360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Challenge students to brainstorm and propose ideas to improve VR eye tracking accuracy based on their data analysis and conclusions.</w:t>
      </w:r>
    </w:p>
    <w:p w:rsidR="00000000" w:rsidDel="00000000" w:rsidP="00000000" w:rsidRDefault="00000000" w:rsidRPr="00000000" w14:paraId="00000032">
      <w:pPr>
        <w:numPr>
          <w:ilvl w:val="1"/>
          <w:numId w:val="7"/>
        </w:numPr>
        <w:ind w:left="1440" w:hanging="360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Students can create concept sketches, write design briefs, or develop prototypes of potential solutions.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ind w:left="720" w:hanging="360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Real-World Application:</w:t>
      </w:r>
    </w:p>
    <w:p w:rsidR="00000000" w:rsidDel="00000000" w:rsidP="00000000" w:rsidRDefault="00000000" w:rsidRPr="00000000" w14:paraId="00000034">
      <w:pPr>
        <w:numPr>
          <w:ilvl w:val="1"/>
          <w:numId w:val="7"/>
        </w:numPr>
        <w:ind w:left="1440" w:hanging="360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Discuss real-world applications of VR eye tracking</w:t>
      </w:r>
    </w:p>
    <w:p w:rsidR="00000000" w:rsidDel="00000000" w:rsidP="00000000" w:rsidRDefault="00000000" w:rsidRPr="00000000" w14:paraId="00000035">
      <w:pPr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Assessment:  </w:t>
      </w:r>
    </w:p>
    <w:p w:rsidR="00000000" w:rsidDel="00000000" w:rsidP="00000000" w:rsidRDefault="00000000" w:rsidRPr="00000000" w14:paraId="00000037">
      <w:pPr>
        <w:rPr>
          <w:rFonts w:ascii="Roboto Serif" w:cs="Roboto Serif" w:eastAsia="Roboto Serif" w:hAnsi="Roboto Serif"/>
        </w:rPr>
      </w:pPr>
      <w:hyperlink r:id="rId6">
        <w:r w:rsidDel="00000000" w:rsidR="00000000" w:rsidRPr="00000000">
          <w:rPr>
            <w:rFonts w:ascii="Roboto Serif" w:cs="Roboto Serif" w:eastAsia="Roboto Serif" w:hAnsi="Roboto Serif"/>
            <w:color w:val="1155cc"/>
            <w:u w:val="single"/>
            <w:rtl w:val="0"/>
          </w:rPr>
          <w:t xml:space="preserve">https://docs.google.com/forms/d/1aK8T8bJFNKvkwqWClkMfoIQ9jntba9H-Nwn1KzRVqp0/edit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Roboto Serif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rFonts w:ascii="Times New Roman" w:cs="Times New Roman" w:eastAsia="Times New Roman" w:hAnsi="Times New Roman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1aK8T8bJFNKvkwqWClkMfoIQ9jntba9H-Nwn1KzRVqp0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erif-regular.ttf"/><Relationship Id="rId2" Type="http://schemas.openxmlformats.org/officeDocument/2006/relationships/font" Target="fonts/RobotoSerif-bold.ttf"/><Relationship Id="rId3" Type="http://schemas.openxmlformats.org/officeDocument/2006/relationships/font" Target="fonts/RobotoSerif-italic.ttf"/><Relationship Id="rId4" Type="http://schemas.openxmlformats.org/officeDocument/2006/relationships/font" Target="fonts/RobotoSerif-boldItalic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