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="240" w:lineRule="auto"/>
        <w:jc w:val="right"/>
        <w:rPr>
          <w:sz w:val="48"/>
          <w:szCs w:val="4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Name:__________________________________________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sz w:val="48"/>
          <w:szCs w:val="48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Building a Ratio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How far can my animal travel after 30 hours?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Directions: </w:t>
      </w:r>
      <w:r w:rsidDel="00000000" w:rsidR="00000000" w:rsidRPr="00000000">
        <w:rPr>
          <w:sz w:val="28"/>
          <w:szCs w:val="28"/>
          <w:rtl w:val="0"/>
        </w:rPr>
        <w:t xml:space="preserve"> You will work with your partner to fill in a ratio table for your assigned animal.  As you fill in your table, look for patterns and discuss with your partner possible errors you may need to correct.  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Our Animal:_________________________________________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Average Speed (MPH):_______________________________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00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0"/>
        <w:gridCol w:w="645"/>
        <w:gridCol w:w="660"/>
        <w:gridCol w:w="705"/>
        <w:gridCol w:w="630"/>
        <w:gridCol w:w="690"/>
        <w:gridCol w:w="660"/>
        <w:gridCol w:w="675"/>
        <w:gridCol w:w="690"/>
        <w:gridCol w:w="645"/>
        <w:gridCol w:w="690"/>
        <w:gridCol w:w="660"/>
        <w:gridCol w:w="675"/>
        <w:gridCol w:w="645"/>
        <w:gridCol w:w="750"/>
        <w:tblGridChange w:id="0">
          <w:tblGrid>
            <w:gridCol w:w="1080"/>
            <w:gridCol w:w="600"/>
            <w:gridCol w:w="645"/>
            <w:gridCol w:w="660"/>
            <w:gridCol w:w="705"/>
            <w:gridCol w:w="630"/>
            <w:gridCol w:w="690"/>
            <w:gridCol w:w="660"/>
            <w:gridCol w:w="675"/>
            <w:gridCol w:w="690"/>
            <w:gridCol w:w="645"/>
            <w:gridCol w:w="690"/>
            <w:gridCol w:w="660"/>
            <w:gridCol w:w="675"/>
            <w:gridCol w:w="645"/>
            <w:gridCol w:w="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Is there a way to more efficiently solve your problem?  What multiplication equation could be used to calculate a cell in your table?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before="0" w:line="240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Reflection:</w:t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was the most efficient way to solve your problem? Why?</w:t>
      </w:r>
    </w:p>
    <w:p w:rsidR="00000000" w:rsidDel="00000000" w:rsidP="00000000" w:rsidRDefault="00000000" w:rsidRPr="00000000" w14:paraId="0000002F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Did the technology improve your ability to do your task? Explain your thinking.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galoo">
    <w:embedRegular w:fontKey="{00000000-0000-0000-0000-000000000000}" r:id="rId1" w:subsetted="0"/>
  </w:font>
  <w:font w:name="Didact Gothic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Didact Gothic" w:cs="Didact Gothic" w:eastAsia="Didact Gothic" w:hAnsi="Didact Gothic"/>
        <w:sz w:val="24"/>
        <w:szCs w:val="24"/>
        <w:lang w:val="en"/>
      </w:rPr>
    </w:rPrDefault>
    <w:pPrDefault>
      <w:pPr>
        <w:spacing w:after="120" w:before="4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Boogaloo" w:cs="Boogaloo" w:eastAsia="Boogaloo" w:hAnsi="Boogaloo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Didact Gothic" w:cs="Didact Gothic" w:eastAsia="Didact Gothic" w:hAnsi="Didact Gothic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galoo-regular.ttf"/><Relationship Id="rId2" Type="http://schemas.openxmlformats.org/officeDocument/2006/relationships/font" Target="fonts/DidactGothic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