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Instructions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Convert the following algorithms into pseudocode using the methods shown in class.  Use this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 to access the presentation.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sure to include the proper indentation to show dependencies.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highlight feature for any variables.  This will help with tracking.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"/>
        <w:gridCol w:w="6811"/>
        <w:gridCol w:w="7183"/>
        <w:tblGridChange w:id="0">
          <w:tblGrid>
            <w:gridCol w:w="396"/>
            <w:gridCol w:w="6811"/>
            <w:gridCol w:w="7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Pseudocode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Blocky Algorithm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On Start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/>
              <w:drawing>
                <wp:inline distB="0" distT="0" distL="0" distR="0">
                  <wp:extent cx="2768844" cy="2526394"/>
                  <wp:effectExtent b="0" l="0" r="0" t="0"/>
                  <wp:docPr descr="C:\Users\lmccullough\Downloads\microbit-screenshot (19).png" id="19" name="image3.png"/>
                  <a:graphic>
                    <a:graphicData uri="http://schemas.openxmlformats.org/drawingml/2006/picture">
                      <pic:pic>
                        <pic:nvPicPr>
                          <pic:cNvPr descr="C:\Users\lmccullough\Downloads\microbit-screenshot (19).png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844" cy="25263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"/>
        <w:gridCol w:w="6811"/>
        <w:gridCol w:w="7183"/>
        <w:tblGridChange w:id="0">
          <w:tblGrid>
            <w:gridCol w:w="396"/>
            <w:gridCol w:w="6811"/>
            <w:gridCol w:w="7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Pseudocode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Blocky Algorithm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Forever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/>
              <w:drawing>
                <wp:inline distB="0" distT="0" distL="0" distR="0">
                  <wp:extent cx="2805480" cy="2790792"/>
                  <wp:effectExtent b="0" l="0" r="0" t="0"/>
                  <wp:docPr id="2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80" cy="27907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"/>
        <w:gridCol w:w="6811"/>
        <w:gridCol w:w="7183"/>
        <w:tblGridChange w:id="0">
          <w:tblGrid>
            <w:gridCol w:w="396"/>
            <w:gridCol w:w="6811"/>
            <w:gridCol w:w="7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Pseudocode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Blocky Algorithm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On Start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640263" cy="2784157"/>
                  <wp:effectExtent b="0" l="0" r="0" t="0"/>
                  <wp:docPr id="2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263" cy="27841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"/>
        <w:gridCol w:w="6811"/>
        <w:gridCol w:w="7183"/>
        <w:tblGridChange w:id="0">
          <w:tblGrid>
            <w:gridCol w:w="396"/>
            <w:gridCol w:w="6811"/>
            <w:gridCol w:w="7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Pseudocode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Blocky Algorithm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On Start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Forever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/>
              <w:drawing>
                <wp:inline distB="0" distT="0" distL="0" distR="0">
                  <wp:extent cx="3949778" cy="4000788"/>
                  <wp:effectExtent b="0" l="0" r="0" t="0"/>
                  <wp:docPr id="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78" cy="4000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"/>
        <w:gridCol w:w="6811"/>
        <w:gridCol w:w="7183"/>
        <w:tblGridChange w:id="0">
          <w:tblGrid>
            <w:gridCol w:w="396"/>
            <w:gridCol w:w="6811"/>
            <w:gridCol w:w="7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Pseudocode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Blocky Algorithm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Forever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/>
              <w:drawing>
                <wp:inline distB="0" distT="0" distL="0" distR="0">
                  <wp:extent cx="4154703" cy="2317485"/>
                  <wp:effectExtent b="0" l="0" r="0" t="0"/>
                  <wp:docPr id="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703" cy="23174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"/>
        <w:gridCol w:w="6811"/>
        <w:gridCol w:w="7183"/>
        <w:tblGridChange w:id="0">
          <w:tblGrid>
            <w:gridCol w:w="396"/>
            <w:gridCol w:w="6811"/>
            <w:gridCol w:w="7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Pseudocode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Blocky Algorithm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Forever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64745" cy="3774758"/>
                  <wp:effectExtent b="0" l="0" r="0" t="0"/>
                  <wp:docPr id="1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745" cy="37747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"/>
        <w:gridCol w:w="6811"/>
        <w:gridCol w:w="7183"/>
        <w:tblGridChange w:id="0">
          <w:tblGrid>
            <w:gridCol w:w="396"/>
            <w:gridCol w:w="6811"/>
            <w:gridCol w:w="7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Pseudocode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Blocky Algorithm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On button B pressed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On button A pressed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Consolas" w:cs="Consolas" w:eastAsia="Consolas" w:hAnsi="Consolas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Forever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/>
              <w:drawing>
                <wp:inline distB="0" distT="0" distL="0" distR="0">
                  <wp:extent cx="4090552" cy="3329519"/>
                  <wp:effectExtent b="0" l="0" r="0" t="0"/>
                  <wp:docPr id="1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0552" cy="33295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76F1C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76F1C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576F1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76F1C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76F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 w:val="1"/>
    <w:rsid w:val="000E11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E11D0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0E11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sy7X2SsL_HDwusolp_PUZN4m0QuQfM1kK7QK2fV_8ns/edit?usp=sharing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Mkv9ipX/zUqJSQiRaI46Fju9xA==">AMUW2mXLuZcdH2EopWOihOMTNRcBSTjoMxfMF29xosDBfPvtsGy8nVlnxu+GG+DYfpgzYQ8MktzxKB7Q72PVx/oyg1A86/LUsqsI+6yxMwGhQPAkIX9QpcEHDHGqBg7MRlGERYtec27F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2021-12-06T21:07:00Z</dcterms:created>
  <dc:creator>Laramie McCullough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0x0101004F1F089EE1E0B44F8E12CBAFC1D7B221</vt:lpwstr>
  </property>
</Properties>
</file>